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2D" w:rsidRPr="00DC4F2D" w:rsidRDefault="00DC4F2D" w:rsidP="00DC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C4F2D">
        <w:rPr>
          <w:rFonts w:ascii="Times New Roman" w:eastAsia="Calibri" w:hAnsi="Times New Roman" w:cs="Times New Roman"/>
          <w:b/>
          <w:sz w:val="28"/>
          <w:szCs w:val="28"/>
        </w:rPr>
        <w:t>Примерная программа обучения (инструктажа) персонала</w:t>
      </w:r>
    </w:p>
    <w:p w:rsidR="00DC4F2D" w:rsidRPr="00DC4F2D" w:rsidRDefault="00DC4F2D" w:rsidP="00DC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sz w:val="28"/>
          <w:szCs w:val="28"/>
        </w:rPr>
        <w:t>по вопросам, связанным с организацией и обеспечением</w:t>
      </w:r>
    </w:p>
    <w:p w:rsidR="00DC4F2D" w:rsidRPr="00DC4F2D" w:rsidRDefault="00DC4F2D" w:rsidP="00DC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sz w:val="28"/>
          <w:szCs w:val="28"/>
        </w:rPr>
        <w:t>доступности для инвалидов объектов и услуг</w:t>
      </w: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Все  сотрудники  организации,  работающие с инвалидами, включая  специалистов, оказывающих услуги, а также вспомогательный персонал, должны пройти инструктаж  по вопросам, связанным с обеспечением доступности для  инвалидов объектов социальной  инфраструктуры  и услуг, в  том числе по решению этих вопросов в организации социального обслуживания. 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Повторный инструктаж проводится по плану работы организации,  в установленные сроки, с учетом последовательности рассматриваемых вопросов, предлагаемых для обучения (инструктажа) персонала. В зависимости от задач, формы и вида инструктажа определяется его тематика – выбираются темы (вопросы) из предложенного перечня.</w:t>
      </w: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i/>
          <w:sz w:val="28"/>
          <w:szCs w:val="28"/>
        </w:rPr>
        <w:t>Перечень основных  тем (вопросов)  для обучения (инструктажа) персонала организации по вопросам доступности: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1.  Требования законодательства, нормативных  правовых  документов по  обеспечению доступности для инвалидов объектов социальной, инженерной и транспортной инфраструктур и услуг. 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2.  Основные виды стойких  нарушений функций, значимые барьеры окружающей среды  и  возможности их устранения и  компенсации  для различных категорий маломобильных граждан.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3.  Основные понятия и определения по вопросам доступности объектов и услуг; понятие о барьерах окружающей  среды и способах их преодоления: архитектурно-</w:t>
      </w:r>
      <w:proofErr w:type="gramStart"/>
      <w:r w:rsidRPr="00DC4F2D">
        <w:rPr>
          <w:rFonts w:ascii="Times New Roman" w:eastAsia="Calibri" w:hAnsi="Times New Roman" w:cs="Times New Roman"/>
          <w:sz w:val="28"/>
          <w:szCs w:val="28"/>
        </w:rPr>
        <w:t>планировочные  решения</w:t>
      </w:r>
      <w:proofErr w:type="gramEnd"/>
      <w:r w:rsidRPr="00DC4F2D">
        <w:rPr>
          <w:rFonts w:ascii="Times New Roman" w:eastAsia="Calibri" w:hAnsi="Times New Roman" w:cs="Times New Roman"/>
          <w:sz w:val="28"/>
          <w:szCs w:val="28"/>
        </w:rPr>
        <w:t>,  технические средства оснащения, информационное обеспечение, организационные мероприятия.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4.  Структурно-функциональные  зоны и элементы  объекта, 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5.  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6.  Этические нормы и принципы эффективной коммуникации с инвалидами. Психологические аспекты общения с инвалидами  и оказания им 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помощи.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lastRenderedPageBreak/>
        <w:t>7.  Основные правила  и способы  информирования инвалидов, в том числе  граждан, имеющих нарушение функции слуха,  зрения,  умственного развития,  о порядке предоставления услуг на объекте, об  их  правах и обязанностях при получении услуг,  а также  о доступном транспорте для посещения объекта.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8.  </w:t>
      </w:r>
      <w:proofErr w:type="gramStart"/>
      <w:r w:rsidRPr="00DC4F2D">
        <w:rPr>
          <w:rFonts w:ascii="Times New Roman" w:eastAsia="Calibri" w:hAnsi="Times New Roman" w:cs="Times New Roman"/>
          <w:sz w:val="28"/>
          <w:szCs w:val="28"/>
        </w:rPr>
        <w:t>Организация  доступа  маломобильных граждан на объект:  на территорию объекта,  к стоянке транспорта,  к входной группе в здание,  к путям передвижения внутри здания, к  местам целевого посещения (зоне оказания услуг),  к местам общественного  пользования  и сопутствующим услугам, в том числе,  и зонам отдыха,  к санитарно-гигиеническим помещениям, гардеробу, пункту  общественного питания,  пункту поката технических средств и прочим, расположенным на объекте.</w:t>
      </w:r>
      <w:proofErr w:type="gramEnd"/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9.  Специальное  (вспомогательное)  оборудование и средства обеспечения доступности,  порядок их эксплуатации, включая требования безопасности; ответственные за использование оборудования, их задачи.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10.  Правила и порядок  эвакуации  граждан  на объекте организации, в том числе маломобильных, в экстренных случаях и чрезвычайных ситуациях.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11.  Правила  и порядок  оказания услуг на дому  (в ином месте пребывания инвалида) или в дистанционном формате.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12.  Перечень сотрудников, участвующих в обеспечении доступности для инвалидов объекта (объектов) и помещений  организации, предоставляемых услуг,  а также  в оказании помощи в преодолении барьеров и в сопровождении маломобильных граждан на объекте.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13.  Содержание должностных обязанностей сотрудников по обеспечению доступности для инвалидов объектов  (помещений)  и услуг в организации социального обслуживания.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14.  Порядок взаимодействия сотрудников организации социального обслуживания при предоставлении услуг инвалиду.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15.  Формы  контроля  и  меры  ответственности за  уклонение от выполнения требований доступности  объектов и услуг в соответствии с законодательством.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16.  Формы контроля и меры ответственности  за  невыполнение, ненадлежащее выполнение  сотрудниками организации  обязанностей, предусмотренными  организационно-распорядительными,  локальными актами организации социального обслуживания.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Примечание:</w:t>
      </w: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  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 иной раздаточный материал, а также проведена  демонстрация оборудования, порядка его эксплуатации (порядка работы) и хранения.</w:t>
      </w:r>
    </w:p>
    <w:p w:rsidR="00CA46C4" w:rsidRDefault="00CA46C4"/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4"/>
    <w:rsid w:val="00B064C3"/>
    <w:rsid w:val="00CA46C4"/>
    <w:rsid w:val="00D91124"/>
    <w:rsid w:val="00D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2019-04-29T14:01:00Z</dcterms:created>
  <dcterms:modified xsi:type="dcterms:W3CDTF">2019-04-29T14:01:00Z</dcterms:modified>
</cp:coreProperties>
</file>