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bookmarkStart w:id="0" w:name="_GoBack"/>
      <w:bookmarkEnd w:id="0"/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 xml:space="preserve">Далеко известный факт, что железная дорога является зоной повышенной опасности. Но, как, ни странно, именно она привлекает подростков для игр, прогулок и забав. Однако печальная 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статистика должна насторожить и напомнить о том, что от соблюдения строгих правил поведения на железной дороге зависит здоровье, а порой и жизнь. Ежегодно, под колесами железнодорожного транспорта, получают тяжелые травмы десятки детей и подростков. Немало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 xml:space="preserve"> случаев травматизма со смертельным исходом.</w:t>
      </w:r>
    </w:p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Сотрудники гр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уппы ПДН ОМВД России по Алексеевскому городскому округу напоминают о необходимости соблюдения общепринятых правил</w:t>
      </w:r>
      <w:r>
        <w:t xml:space="preserve"> 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нахождения вблизи железнодорожных путей:</w:t>
      </w:r>
    </w:p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 xml:space="preserve"> 1. Перед переходом пути по пешеходному настилу необходимо убедиться в отсутствии движущегося поезда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, локомотива или вагона.</w:t>
      </w:r>
    </w:p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2. 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3. На переездах переходить пути можно только при о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007F09" w:rsidRDefault="008A071E">
      <w:pPr>
        <w:pStyle w:val="Standard"/>
        <w:shd w:val="clear" w:color="auto" w:fill="FFFFFF"/>
        <w:spacing w:after="0" w:line="240" w:lineRule="auto"/>
      </w:pPr>
      <w:r>
        <w:rPr>
          <w:rFonts w:ascii="Trebuchet MS" w:eastAsia="Times New Roman" w:hAnsi="Trebuchet MS" w:cs="Arial"/>
          <w:b/>
          <w:bCs/>
          <w:color w:val="FF0000"/>
          <w:sz w:val="21"/>
          <w:szCs w:val="21"/>
          <w:lang w:eastAsia="ru-RU"/>
        </w:rPr>
        <w:t>ЗАПОМНИТЕ:</w:t>
      </w:r>
    </w:p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- проезд и переход граждан через железнодорожные пути допускается только в установленных и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 xml:space="preserve"> оборудованных для этого местах;</w:t>
      </w:r>
    </w:p>
    <w:p w:rsidR="00007F09" w:rsidRDefault="008A071E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007F09" w:rsidRDefault="008A071E">
      <w:pPr>
        <w:pStyle w:val="Standard"/>
        <w:shd w:val="clear" w:color="auto" w:fill="FFFFFF"/>
        <w:spacing w:after="0" w:line="240" w:lineRule="auto"/>
      </w:pPr>
      <w:r>
        <w:rPr>
          <w:rFonts w:ascii="Trebuchet MS" w:eastAsia="Times New Roman" w:hAnsi="Trebuchet MS" w:cs="Arial"/>
          <w:b/>
          <w:bCs/>
          <w:color w:val="FF0000"/>
          <w:sz w:val="21"/>
          <w:szCs w:val="21"/>
          <w:lang w:eastAsia="ru-RU"/>
        </w:rPr>
        <w:t>ЗАПРЕЩАЕТСЯ:</w:t>
      </w:r>
    </w:p>
    <w:p w:rsidR="00007F09" w:rsidRDefault="008A071E">
      <w:pPr>
        <w:pStyle w:val="Standard"/>
        <w:numPr>
          <w:ilvl w:val="0"/>
          <w:numId w:val="3"/>
        </w:numPr>
        <w:shd w:val="clear" w:color="auto" w:fill="FFFFFF"/>
        <w:spacing w:after="0" w:line="288" w:lineRule="atLeast"/>
        <w:ind w:left="0" w:firstLine="0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подлезать под ж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елезнодорожным подвижным составом;</w:t>
      </w:r>
    </w:p>
    <w:p w:rsidR="00007F09" w:rsidRDefault="008A071E">
      <w:pPr>
        <w:pStyle w:val="Standard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перелезать через автосцепные устройства между вагонами;</w:t>
      </w:r>
    </w:p>
    <w:p w:rsidR="00007F09" w:rsidRDefault="008A071E">
      <w:pPr>
        <w:pStyle w:val="Standard"/>
        <w:numPr>
          <w:ilvl w:val="0"/>
          <w:numId w:val="1"/>
        </w:numPr>
        <w:shd w:val="clear" w:color="auto" w:fill="FFFFFF"/>
        <w:spacing w:after="0" w:line="288" w:lineRule="atLeast"/>
        <w:ind w:left="0" w:firstLine="0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заходить за ограничительную линию у края пассажирской платформы;</w:t>
      </w:r>
    </w:p>
    <w:p w:rsidR="00007F09" w:rsidRDefault="008A071E">
      <w:pPr>
        <w:pStyle w:val="Standard"/>
        <w:shd w:val="clear" w:color="auto" w:fill="FFFFFF"/>
        <w:spacing w:after="0" w:line="240" w:lineRule="auto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·бежать по пассажирской платформе рядом с прибывающим или отправляющимся поездом;</w:t>
      </w:r>
    </w:p>
    <w:p w:rsidR="00007F09" w:rsidRDefault="008A071E">
      <w:pPr>
        <w:pStyle w:val="Standard"/>
        <w:numPr>
          <w:ilvl w:val="0"/>
          <w:numId w:val="4"/>
        </w:numPr>
        <w:shd w:val="clear" w:color="auto" w:fill="FFFFFF"/>
        <w:spacing w:after="0" w:line="288" w:lineRule="atLeast"/>
        <w:ind w:left="0" w:firstLine="0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 xml:space="preserve">устраивать 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различные подвижные игры;</w:t>
      </w:r>
    </w:p>
    <w:p w:rsidR="00007F09" w:rsidRDefault="008A071E">
      <w:pPr>
        <w:pStyle w:val="Standard"/>
        <w:numPr>
          <w:ilvl w:val="0"/>
          <w:numId w:val="2"/>
        </w:numPr>
        <w:shd w:val="clear" w:color="auto" w:fill="FFFFFF"/>
        <w:spacing w:after="0" w:line="288" w:lineRule="atLeast"/>
        <w:ind w:left="0" w:firstLine="0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оставлять детей без присмотра (гражданам с детьми);</w:t>
      </w:r>
    </w:p>
    <w:p w:rsidR="00007F09" w:rsidRDefault="008A071E">
      <w:pPr>
        <w:pStyle w:val="Standard"/>
        <w:numPr>
          <w:ilvl w:val="0"/>
          <w:numId w:val="2"/>
        </w:numPr>
        <w:shd w:val="clear" w:color="auto" w:fill="FFFFFF"/>
        <w:spacing w:after="0" w:line="288" w:lineRule="atLeast"/>
        <w:ind w:left="0" w:firstLine="0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прыгать с пассажирской платформы на железнодорожные пути;</w:t>
      </w:r>
    </w:p>
    <w:p w:rsidR="00007F09" w:rsidRDefault="008A071E">
      <w:pPr>
        <w:pStyle w:val="Standard"/>
        <w:numPr>
          <w:ilvl w:val="0"/>
          <w:numId w:val="2"/>
        </w:numPr>
        <w:shd w:val="clear" w:color="auto" w:fill="FFFFFF"/>
        <w:spacing w:after="0" w:line="288" w:lineRule="atLeast"/>
        <w:ind w:left="0" w:firstLine="0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осуществлять посадку и (или) высадку во время движения.</w:t>
      </w:r>
    </w:p>
    <w:p w:rsidR="00007F09" w:rsidRDefault="008A071E">
      <w:pPr>
        <w:pStyle w:val="Standard"/>
        <w:shd w:val="clear" w:color="auto" w:fill="FFFFFF"/>
        <w:spacing w:after="0" w:line="288" w:lineRule="atLeast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Помните, что железная дорога – не место для детских игр!</w:t>
      </w:r>
    </w:p>
    <w:p w:rsidR="00007F09" w:rsidRDefault="00007F09">
      <w:pPr>
        <w:pStyle w:val="Standard"/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</w:pPr>
    </w:p>
    <w:p w:rsidR="00007F09" w:rsidRDefault="00007F09">
      <w:pPr>
        <w:pStyle w:val="Standard"/>
        <w:shd w:val="clear" w:color="auto" w:fill="FFFFFF"/>
        <w:spacing w:after="0" w:line="288" w:lineRule="atLeast"/>
        <w:jc w:val="both"/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</w:pPr>
    </w:p>
    <w:p w:rsidR="00007F09" w:rsidRDefault="008A071E">
      <w:pPr>
        <w:pStyle w:val="Standard"/>
        <w:shd w:val="clear" w:color="auto" w:fill="FFFFFF"/>
        <w:spacing w:after="0" w:line="288" w:lineRule="atLeast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Инспе</w:t>
      </w: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ктор группы ПДН</w:t>
      </w:r>
    </w:p>
    <w:p w:rsidR="00007F09" w:rsidRDefault="008A071E">
      <w:pPr>
        <w:pStyle w:val="Standard"/>
        <w:shd w:val="clear" w:color="auto" w:fill="FFFFFF"/>
        <w:spacing w:after="0" w:line="288" w:lineRule="atLeast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ОМВД России по Алексеевскому городскому округу</w:t>
      </w:r>
    </w:p>
    <w:p w:rsidR="00007F09" w:rsidRDefault="008A071E">
      <w:pPr>
        <w:pStyle w:val="Standard"/>
        <w:shd w:val="clear" w:color="auto" w:fill="FFFFFF"/>
        <w:spacing w:after="0" w:line="288" w:lineRule="atLeast"/>
        <w:jc w:val="both"/>
      </w:pPr>
      <w:r>
        <w:rPr>
          <w:rFonts w:ascii="Trebuchet MS" w:eastAsia="Times New Roman" w:hAnsi="Trebuchet MS" w:cs="Arial"/>
          <w:color w:val="000000"/>
          <w:sz w:val="21"/>
          <w:szCs w:val="21"/>
          <w:lang w:eastAsia="ru-RU"/>
        </w:rPr>
        <w:t>мл. лейтенант полиции                                                                                      Н.С. Салая</w:t>
      </w:r>
    </w:p>
    <w:p w:rsidR="00007F09" w:rsidRDefault="00007F09">
      <w:pPr>
        <w:pStyle w:val="Standard"/>
      </w:pPr>
    </w:p>
    <w:sectPr w:rsidR="00007F0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1E" w:rsidRDefault="008A071E">
      <w:pPr>
        <w:spacing w:after="0" w:line="240" w:lineRule="auto"/>
      </w:pPr>
      <w:r>
        <w:separator/>
      </w:r>
    </w:p>
  </w:endnote>
  <w:endnote w:type="continuationSeparator" w:id="0">
    <w:p w:rsidR="008A071E" w:rsidRDefault="008A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1E" w:rsidRDefault="008A07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071E" w:rsidRDefault="008A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D49"/>
    <w:multiLevelType w:val="multilevel"/>
    <w:tmpl w:val="38C2FC6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0D55202"/>
    <w:multiLevelType w:val="multilevel"/>
    <w:tmpl w:val="AB08D4A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07F09"/>
    <w:rsid w:val="00007F09"/>
    <w:rsid w:val="008A071E"/>
    <w:rsid w:val="00AC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F5E9F-58CE-4ED7-BB53-9A569E24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spectrum</cp:lastModifiedBy>
  <cp:revision>2</cp:revision>
  <dcterms:created xsi:type="dcterms:W3CDTF">2020-06-04T06:44:00Z</dcterms:created>
  <dcterms:modified xsi:type="dcterms:W3CDTF">2020-06-04T06:44:00Z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