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04" w:rsidRDefault="00710004" w:rsidP="00710004">
      <w:pPr>
        <w:pStyle w:val="10"/>
        <w:keepNext/>
        <w:keepLines/>
        <w:shd w:val="clear" w:color="auto" w:fill="auto"/>
        <w:tabs>
          <w:tab w:val="left" w:pos="9923"/>
        </w:tabs>
        <w:ind w:right="2200" w:firstLine="709"/>
        <w:jc w:val="center"/>
        <w:rPr>
          <w:color w:val="000000"/>
          <w:sz w:val="28"/>
          <w:szCs w:val="28"/>
          <w:lang w:eastAsia="ru-RU" w:bidi="ru-RU"/>
        </w:rPr>
      </w:pPr>
      <w:bookmarkStart w:id="0" w:name="bookmark0"/>
      <w:r>
        <w:rPr>
          <w:color w:val="000000"/>
          <w:sz w:val="28"/>
          <w:szCs w:val="28"/>
          <w:lang w:eastAsia="ru-RU" w:bidi="ru-RU"/>
        </w:rPr>
        <w:t xml:space="preserve"> </w:t>
      </w:r>
      <w:r w:rsidRPr="00710004">
        <w:rPr>
          <w:color w:val="000000"/>
          <w:sz w:val="28"/>
          <w:szCs w:val="28"/>
          <w:lang w:eastAsia="ru-RU" w:bidi="ru-RU"/>
        </w:rPr>
        <w:t>Аннота</w:t>
      </w:r>
      <w:r>
        <w:rPr>
          <w:color w:val="000000"/>
          <w:sz w:val="28"/>
          <w:szCs w:val="28"/>
          <w:lang w:eastAsia="ru-RU" w:bidi="ru-RU"/>
        </w:rPr>
        <w:t xml:space="preserve">ция к рабочей программе учителя – </w:t>
      </w:r>
      <w:r w:rsidRPr="00710004">
        <w:rPr>
          <w:color w:val="000000"/>
          <w:sz w:val="28"/>
          <w:szCs w:val="28"/>
          <w:lang w:eastAsia="ru-RU" w:bidi="ru-RU"/>
        </w:rPr>
        <w:t>логопеда</w:t>
      </w:r>
    </w:p>
    <w:p w:rsidR="00710004" w:rsidRPr="00710004" w:rsidRDefault="00710004" w:rsidP="00710004">
      <w:pPr>
        <w:pStyle w:val="10"/>
        <w:keepNext/>
        <w:keepLines/>
        <w:shd w:val="clear" w:color="auto" w:fill="auto"/>
        <w:ind w:right="2200" w:firstLine="709"/>
        <w:jc w:val="center"/>
        <w:rPr>
          <w:color w:val="000000"/>
          <w:sz w:val="28"/>
          <w:szCs w:val="28"/>
          <w:lang w:eastAsia="ru-RU" w:bidi="ru-RU"/>
        </w:rPr>
      </w:pPr>
    </w:p>
    <w:p w:rsidR="00710004" w:rsidRDefault="00710004" w:rsidP="00710004">
      <w:pPr>
        <w:pStyle w:val="10"/>
        <w:keepNext/>
        <w:keepLines/>
        <w:shd w:val="clear" w:color="auto" w:fill="auto"/>
        <w:ind w:right="56" w:firstLine="709"/>
      </w:pPr>
      <w:r>
        <w:rPr>
          <w:color w:val="000000"/>
          <w:sz w:val="24"/>
          <w:szCs w:val="24"/>
          <w:lang w:eastAsia="ru-RU" w:bidi="ru-RU"/>
        </w:rPr>
        <w:t>Категория детей, на которых ориентирована рабочая программа.</w:t>
      </w:r>
      <w:bookmarkEnd w:id="0"/>
    </w:p>
    <w:p w:rsidR="00710004" w:rsidRDefault="00710004" w:rsidP="00710004">
      <w:pPr>
        <w:pStyle w:val="20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Рабочая программа учителя-логопеда носит коррекционно-развивающий характер. Программа направлена на преодоление речевых нарушений детей дошкольного возраста с учетом структуры речевого дефекта в условиях группы компенсирующей направленности</w:t>
      </w:r>
    </w:p>
    <w:p w:rsidR="00710004" w:rsidRDefault="00710004" w:rsidP="00710004">
      <w:pPr>
        <w:pStyle w:val="20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>ДОУ.</w:t>
      </w:r>
    </w:p>
    <w:p w:rsidR="00710004" w:rsidRDefault="00710004" w:rsidP="00710004">
      <w:pPr>
        <w:pStyle w:val="3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Основные подходы к формированию рабочей программы.</w:t>
      </w:r>
    </w:p>
    <w:p w:rsidR="00710004" w:rsidRDefault="00710004" w:rsidP="00710004">
      <w:pPr>
        <w:pStyle w:val="20"/>
        <w:shd w:val="clear" w:color="auto" w:fill="auto"/>
        <w:ind w:firstLine="880"/>
      </w:pPr>
      <w:r>
        <w:rPr>
          <w:color w:val="000000"/>
          <w:sz w:val="24"/>
          <w:szCs w:val="24"/>
          <w:lang w:eastAsia="ru-RU" w:bidi="ru-RU"/>
        </w:rPr>
        <w:t>Рабочая программа разработана в соответствии с основной образовательной программой муниципального дошкольного образовательного учреждения «Детс</w:t>
      </w:r>
      <w:r>
        <w:rPr>
          <w:color w:val="000000"/>
          <w:sz w:val="24"/>
          <w:szCs w:val="24"/>
          <w:lang w:eastAsia="ru-RU" w:bidi="ru-RU"/>
        </w:rPr>
        <w:t>кий сад комбинированного вида №15</w:t>
      </w:r>
      <w:bookmarkStart w:id="1" w:name="_GoBack"/>
      <w:bookmarkEnd w:id="1"/>
      <w:r>
        <w:rPr>
          <w:color w:val="000000"/>
          <w:sz w:val="24"/>
          <w:szCs w:val="24"/>
          <w:lang w:eastAsia="ru-RU" w:bidi="ru-RU"/>
        </w:rPr>
        <w:t xml:space="preserve"> г. Алексеевка Белгородской области» и на основании следующего нормативно-правового обеспечения:</w:t>
      </w:r>
    </w:p>
    <w:p w:rsidR="00710004" w:rsidRDefault="00710004" w:rsidP="00710004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ind w:firstLine="740"/>
      </w:pPr>
      <w:r>
        <w:rPr>
          <w:color w:val="000000"/>
          <w:sz w:val="24"/>
          <w:szCs w:val="24"/>
          <w:lang w:eastAsia="ru-RU" w:bidi="ru-RU"/>
        </w:rPr>
        <w:t>Федеральный закон от 29.12.2012 №273-ФЗ «Об образовании в Российской Федерации»</w:t>
      </w:r>
    </w:p>
    <w:p w:rsidR="00710004" w:rsidRDefault="00710004" w:rsidP="00710004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Приказ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 30384)</w:t>
      </w:r>
    </w:p>
    <w:p w:rsidR="00710004" w:rsidRDefault="00710004" w:rsidP="00710004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ind w:firstLine="740"/>
      </w:pPr>
      <w:r>
        <w:rPr>
          <w:color w:val="000000"/>
          <w:sz w:val="24"/>
          <w:szCs w:val="24"/>
          <w:lang w:eastAsia="ru-RU" w:bidi="ru-RU"/>
        </w:rPr>
        <w:t>Федеральный закон от 24.07.1998 г. № 124-ФЗ «Об основных гарантиях прав ребенка в Российской Федерации» (в ред. от 13.07.2015)</w:t>
      </w:r>
    </w:p>
    <w:p w:rsidR="00710004" w:rsidRDefault="00710004" w:rsidP="00710004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Письмо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07.06.2013 №ИР-535/07 «О коррекционном и инклюзивном образовании детей»</w:t>
      </w:r>
    </w:p>
    <w:p w:rsidR="00710004" w:rsidRDefault="00710004" w:rsidP="00710004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ind w:firstLine="740"/>
      </w:pPr>
      <w:r>
        <w:rPr>
          <w:color w:val="000000"/>
          <w:sz w:val="24"/>
          <w:szCs w:val="24"/>
          <w:lang w:eastAsia="ru-RU" w:bidi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утверждены постановлением Главного государственного санитарного врача Российской Федерации от 15 мая 2013 г. № 26 (с изм. от 04.04.2014)</w:t>
      </w:r>
    </w:p>
    <w:p w:rsidR="00710004" w:rsidRDefault="00710004" w:rsidP="00710004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ind w:firstLine="740"/>
      </w:pPr>
      <w:r>
        <w:rPr>
          <w:color w:val="000000"/>
          <w:sz w:val="24"/>
          <w:szCs w:val="24"/>
          <w:lang w:eastAsia="ru-RU" w:bidi="ru-RU"/>
        </w:rPr>
        <w:t>Постановление Правительства РФ от 15.04.2014 № 295 «Об утверждении государственной программы Российской Федерации «Развитие образования» на 2013 - 2020 годы»</w:t>
      </w:r>
    </w:p>
    <w:p w:rsidR="00710004" w:rsidRDefault="00710004" w:rsidP="00710004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Приказ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</w:t>
      </w:r>
      <w:r>
        <w:rPr>
          <w:color w:val="000000"/>
          <w:sz w:val="24"/>
          <w:szCs w:val="24"/>
          <w:lang w:val="en-US" w:bidi="en-US"/>
        </w:rPr>
        <w:t>N</w:t>
      </w:r>
      <w:r w:rsidRPr="00710004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30038)</w:t>
      </w:r>
    </w:p>
    <w:p w:rsidR="00710004" w:rsidRDefault="00710004" w:rsidP="00710004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Приказ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20.09.2013 №1082 «Об утверждении Положения о психолого-медико-педагогической комиссии»</w:t>
      </w:r>
    </w:p>
    <w:p w:rsidR="00710004" w:rsidRDefault="00710004" w:rsidP="00710004">
      <w:pPr>
        <w:pStyle w:val="20"/>
        <w:shd w:val="clear" w:color="auto" w:fill="auto"/>
        <w:tabs>
          <w:tab w:val="left" w:pos="6106"/>
        </w:tabs>
        <w:ind w:firstLine="740"/>
      </w:pPr>
      <w:r>
        <w:rPr>
          <w:color w:val="000000"/>
          <w:sz w:val="24"/>
          <w:szCs w:val="24"/>
          <w:lang w:eastAsia="ru-RU" w:bidi="ru-RU"/>
        </w:rPr>
        <w:t>Письмо Минобразования РФ от 27.03.2000</w:t>
      </w:r>
      <w:r>
        <w:rPr>
          <w:color w:val="000000"/>
          <w:sz w:val="24"/>
          <w:szCs w:val="24"/>
          <w:lang w:eastAsia="ru-RU" w:bidi="ru-RU"/>
        </w:rPr>
        <w:tab/>
        <w:t xml:space="preserve">№27/901-6 «О </w:t>
      </w:r>
      <w:proofErr w:type="gramStart"/>
      <w:r>
        <w:rPr>
          <w:color w:val="000000"/>
          <w:sz w:val="24"/>
          <w:szCs w:val="24"/>
          <w:lang w:eastAsia="ru-RU" w:bidi="ru-RU"/>
        </w:rPr>
        <w:t>психолого-</w:t>
      </w:r>
      <w:proofErr w:type="spellStart"/>
      <w:r>
        <w:rPr>
          <w:color w:val="000000"/>
          <w:sz w:val="24"/>
          <w:szCs w:val="24"/>
          <w:lang w:eastAsia="ru-RU" w:bidi="ru-RU"/>
        </w:rPr>
        <w:t>медико</w:t>
      </w:r>
      <w:r>
        <w:rPr>
          <w:color w:val="000000"/>
          <w:sz w:val="24"/>
          <w:szCs w:val="24"/>
          <w:lang w:eastAsia="ru-RU" w:bidi="ru-RU"/>
        </w:rPr>
        <w:softHyphen/>
      </w:r>
      <w:proofErr w:type="spellEnd"/>
      <w:proofErr w:type="gramEnd"/>
    </w:p>
    <w:p w:rsidR="00710004" w:rsidRDefault="00710004" w:rsidP="00710004">
      <w:pPr>
        <w:pStyle w:val="20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 xml:space="preserve">педагогическом </w:t>
      </w:r>
      <w:proofErr w:type="gramStart"/>
      <w:r>
        <w:rPr>
          <w:color w:val="000000"/>
          <w:sz w:val="24"/>
          <w:szCs w:val="24"/>
          <w:lang w:eastAsia="ru-RU" w:bidi="ru-RU"/>
        </w:rPr>
        <w:t>консилиуме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(ПМПК) образовательного учреждения»</w:t>
      </w:r>
    </w:p>
    <w:p w:rsidR="00710004" w:rsidRDefault="00710004" w:rsidP="00710004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Письмо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РФ от 27.01.2009 № 03-132 «О Методических рекомендациях по процедуре и содержанию психолого-педагогического обследования детей старшего дошкольного возраста»</w:t>
      </w:r>
    </w:p>
    <w:p w:rsidR="00710004" w:rsidRDefault="00710004" w:rsidP="00710004">
      <w:pPr>
        <w:pStyle w:val="20"/>
        <w:numPr>
          <w:ilvl w:val="0"/>
          <w:numId w:val="1"/>
        </w:numPr>
        <w:shd w:val="clear" w:color="auto" w:fill="auto"/>
        <w:tabs>
          <w:tab w:val="left" w:pos="944"/>
          <w:tab w:val="left" w:pos="6423"/>
        </w:tabs>
        <w:ind w:firstLine="740"/>
      </w:pPr>
      <w:r>
        <w:rPr>
          <w:color w:val="000000"/>
          <w:sz w:val="24"/>
          <w:szCs w:val="24"/>
          <w:lang w:eastAsia="ru-RU" w:bidi="ru-RU"/>
        </w:rPr>
        <w:t>Письмо Минобразования РФ от 14.12.2000</w:t>
      </w:r>
      <w:r>
        <w:rPr>
          <w:color w:val="000000"/>
          <w:sz w:val="24"/>
          <w:szCs w:val="24"/>
          <w:lang w:eastAsia="ru-RU" w:bidi="ru-RU"/>
        </w:rPr>
        <w:tab/>
        <w:t>№2 «Об организации работы</w:t>
      </w:r>
    </w:p>
    <w:p w:rsidR="00710004" w:rsidRDefault="00710004" w:rsidP="00710004">
      <w:pPr>
        <w:pStyle w:val="20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>логопедического пункта общеобразовательного учреждения»</w:t>
      </w:r>
    </w:p>
    <w:p w:rsidR="00710004" w:rsidRDefault="00710004" w:rsidP="00710004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ind w:firstLine="740"/>
      </w:pPr>
      <w:r>
        <w:rPr>
          <w:color w:val="000000"/>
          <w:sz w:val="24"/>
          <w:szCs w:val="24"/>
          <w:lang w:eastAsia="ru-RU" w:bidi="ru-RU"/>
        </w:rPr>
        <w:t>Письмо Минобразования РФ от 16.01.2002 №03-51-5 ИН/23-03 «Об интегрированном воспитании и обучении детей с отклонениями в развитии в дошкольных образовательных учреждениях»</w:t>
      </w:r>
    </w:p>
    <w:p w:rsidR="00710004" w:rsidRDefault="00710004" w:rsidP="00710004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ind w:firstLine="740"/>
      </w:pPr>
      <w:r>
        <w:rPr>
          <w:color w:val="000000"/>
          <w:sz w:val="24"/>
          <w:szCs w:val="24"/>
          <w:lang w:eastAsia="ru-RU" w:bidi="ru-RU"/>
        </w:rPr>
        <w:t>Письмо Минобразования РФ от 14.03.2000 №65/23-16 «О гигиенических требованиях к максимальной нагрузке на детей дошкольного возраста в организованных формах обучения»</w:t>
      </w:r>
    </w:p>
    <w:p w:rsidR="00710004" w:rsidRDefault="00710004" w:rsidP="00710004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Письмо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31.07.2014 №08-1002 «О направлении методических рекомендаций» (вместе с «Методическими рекомендациями по реализации </w:t>
      </w:r>
      <w:proofErr w:type="gramStart"/>
      <w:r>
        <w:rPr>
          <w:color w:val="000000"/>
          <w:sz w:val="24"/>
          <w:szCs w:val="24"/>
          <w:lang w:eastAsia="ru-RU" w:bidi="ru-RU"/>
        </w:rPr>
        <w:t>полномочий органов государственной власти субъектов Российской Федерации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финансовому обеспечению </w:t>
      </w:r>
      <w:r>
        <w:rPr>
          <w:color w:val="000000"/>
          <w:sz w:val="24"/>
          <w:szCs w:val="24"/>
          <w:lang w:eastAsia="ru-RU" w:bidi="ru-RU"/>
        </w:rPr>
        <w:lastRenderedPageBreak/>
        <w:t>оказания государственных и муниципальных услуг в сфере дошкольного образования»)</w:t>
      </w:r>
    </w:p>
    <w:p w:rsidR="00710004" w:rsidRDefault="00710004" w:rsidP="00710004">
      <w:pPr>
        <w:pStyle w:val="20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- Приказ </w:t>
      </w:r>
      <w:proofErr w:type="spellStart"/>
      <w:r>
        <w:rPr>
          <w:color w:val="000000"/>
          <w:sz w:val="24"/>
          <w:szCs w:val="24"/>
          <w:lang w:eastAsia="ru-RU" w:bidi="ru-RU"/>
        </w:rPr>
        <w:t>Минздравмедпрома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РФ от 14.03.1995 №60 «Об утверждении Инструкции по проведению профилактических осмотров детей дошкольного и школьного возрастов на основе медико-экономических нормативов»</w:t>
      </w:r>
    </w:p>
    <w:p w:rsidR="00710004" w:rsidRDefault="00710004" w:rsidP="00710004">
      <w:pPr>
        <w:pStyle w:val="20"/>
        <w:shd w:val="clear" w:color="auto" w:fill="auto"/>
        <w:ind w:firstLine="900"/>
      </w:pPr>
      <w:r>
        <w:rPr>
          <w:color w:val="000000"/>
          <w:sz w:val="24"/>
          <w:szCs w:val="24"/>
          <w:lang w:eastAsia="ru-RU" w:bidi="ru-RU"/>
        </w:rPr>
        <w:t>- Приказ Департамента образования Белгородской области от 18.08.2016 г. № 2678 «Об утверждении положения об обеспечении прав на дошкольное образование детей - инвалидов и детей с ОВЗ в Белгородской области.</w:t>
      </w:r>
    </w:p>
    <w:p w:rsidR="00710004" w:rsidRDefault="00710004" w:rsidP="00710004">
      <w:pPr>
        <w:pStyle w:val="20"/>
        <w:shd w:val="clear" w:color="auto" w:fill="auto"/>
        <w:spacing w:after="240"/>
        <w:ind w:firstLine="740"/>
      </w:pPr>
      <w:r>
        <w:rPr>
          <w:color w:val="000000"/>
          <w:sz w:val="24"/>
          <w:szCs w:val="24"/>
          <w:lang w:eastAsia="ru-RU" w:bidi="ru-RU"/>
        </w:rPr>
        <w:t>Основная часть рабочей программы разработана</w:t>
      </w:r>
      <w:r>
        <w:rPr>
          <w:color w:val="000000"/>
          <w:sz w:val="24"/>
          <w:szCs w:val="24"/>
          <w:lang w:eastAsia="ru-RU" w:bidi="ru-RU"/>
        </w:rPr>
        <w:t xml:space="preserve"> на основе ООП ДОУ №15</w:t>
      </w:r>
      <w:r>
        <w:rPr>
          <w:color w:val="000000"/>
          <w:sz w:val="24"/>
          <w:szCs w:val="24"/>
          <w:lang w:eastAsia="ru-RU" w:bidi="ru-RU"/>
        </w:rPr>
        <w:t xml:space="preserve"> с учетом ООП «Детство» (</w:t>
      </w:r>
      <w:proofErr w:type="spellStart"/>
      <w:r>
        <w:rPr>
          <w:color w:val="000000"/>
          <w:sz w:val="24"/>
          <w:szCs w:val="24"/>
          <w:lang w:eastAsia="ru-RU" w:bidi="ru-RU"/>
        </w:rPr>
        <w:t>авт.Т.И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Бабаева, </w:t>
      </w:r>
      <w:proofErr w:type="spellStart"/>
      <w:r>
        <w:rPr>
          <w:color w:val="000000"/>
          <w:sz w:val="24"/>
          <w:szCs w:val="24"/>
          <w:lang w:eastAsia="ru-RU" w:bidi="ru-RU"/>
        </w:rPr>
        <w:t>А.Гогоберидзе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), «Программы воспитания и обучения детей с ФФН» (авт. </w:t>
      </w:r>
      <w:proofErr w:type="spellStart"/>
      <w:r>
        <w:rPr>
          <w:color w:val="000000"/>
          <w:sz w:val="24"/>
          <w:szCs w:val="24"/>
          <w:lang w:eastAsia="ru-RU" w:bidi="ru-RU"/>
        </w:rPr>
        <w:t>Г.Филичева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Г.Чиркина</w:t>
      </w:r>
      <w:proofErr w:type="spellEnd"/>
      <w:r>
        <w:rPr>
          <w:color w:val="000000"/>
          <w:sz w:val="24"/>
          <w:szCs w:val="24"/>
          <w:lang w:eastAsia="ru-RU" w:bidi="ru-RU"/>
        </w:rPr>
        <w:t>).</w:t>
      </w:r>
    </w:p>
    <w:p w:rsidR="00710004" w:rsidRDefault="00710004" w:rsidP="00710004">
      <w:pPr>
        <w:pStyle w:val="10"/>
        <w:keepNext/>
        <w:keepLines/>
        <w:shd w:val="clear" w:color="auto" w:fill="auto"/>
        <w:spacing w:line="274" w:lineRule="exact"/>
      </w:pPr>
      <w:bookmarkStart w:id="2" w:name="bookmark1"/>
      <w:r>
        <w:rPr>
          <w:color w:val="000000"/>
          <w:sz w:val="24"/>
          <w:szCs w:val="24"/>
          <w:lang w:eastAsia="ru-RU" w:bidi="ru-RU"/>
        </w:rPr>
        <w:t>Характеристика взаимодействия педагогического коллектива с семьями воспитанников.</w:t>
      </w:r>
      <w:bookmarkEnd w:id="2"/>
    </w:p>
    <w:p w:rsidR="00710004" w:rsidRDefault="00710004" w:rsidP="00710004">
      <w:pPr>
        <w:pStyle w:val="30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Особенности взаимодействия с семьями воспитанников</w:t>
      </w:r>
    </w:p>
    <w:p w:rsidR="00710004" w:rsidRDefault="00710004" w:rsidP="00710004">
      <w:pPr>
        <w:pStyle w:val="20"/>
        <w:shd w:val="clear" w:color="auto" w:fill="auto"/>
        <w:ind w:firstLine="900"/>
      </w:pPr>
      <w:r>
        <w:rPr>
          <w:color w:val="000000"/>
          <w:sz w:val="24"/>
          <w:szCs w:val="24"/>
          <w:lang w:eastAsia="ru-RU" w:bidi="ru-RU"/>
        </w:rPr>
        <w:t>Целью данного направления является создание условий для повышения компетентности родителей в вопросах коррекционной педагогики.</w:t>
      </w:r>
    </w:p>
    <w:p w:rsidR="00710004" w:rsidRDefault="00710004" w:rsidP="00710004">
      <w:pPr>
        <w:pStyle w:val="20"/>
        <w:shd w:val="clear" w:color="auto" w:fill="auto"/>
        <w:ind w:firstLine="900"/>
      </w:pPr>
      <w:r>
        <w:rPr>
          <w:color w:val="000000"/>
          <w:sz w:val="24"/>
          <w:szCs w:val="24"/>
          <w:lang w:eastAsia="ru-RU" w:bidi="ru-RU"/>
        </w:rPr>
        <w:t>Задачи:</w:t>
      </w:r>
    </w:p>
    <w:p w:rsidR="00710004" w:rsidRDefault="00710004" w:rsidP="00710004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ind w:firstLine="900"/>
      </w:pPr>
      <w:r>
        <w:rPr>
          <w:color w:val="000000"/>
          <w:sz w:val="24"/>
          <w:szCs w:val="24"/>
          <w:lang w:eastAsia="ru-RU" w:bidi="ru-RU"/>
        </w:rPr>
        <w:t>установить партнёрские отношения с семьёй каждого воспитанника;</w:t>
      </w:r>
    </w:p>
    <w:p w:rsidR="00710004" w:rsidRDefault="00710004" w:rsidP="00710004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ind w:firstLine="900"/>
      </w:pPr>
      <w:r>
        <w:rPr>
          <w:color w:val="000000"/>
          <w:sz w:val="24"/>
          <w:szCs w:val="24"/>
          <w:lang w:eastAsia="ru-RU" w:bidi="ru-RU"/>
        </w:rPr>
        <w:t>приобщить родителей к участию в жизни ребенка в детском саду через поиск и внедрение наиболее эффективных форм работы;</w:t>
      </w:r>
    </w:p>
    <w:p w:rsidR="00710004" w:rsidRDefault="00710004" w:rsidP="00710004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240"/>
        <w:ind w:firstLine="900"/>
      </w:pPr>
      <w:r>
        <w:rPr>
          <w:color w:val="000000"/>
          <w:sz w:val="24"/>
          <w:szCs w:val="24"/>
          <w:lang w:eastAsia="ru-RU" w:bidi="ru-RU"/>
        </w:rPr>
        <w:t>вооружение родителей приемами работы по коррекции речевых нарушений дошкольников в домашних условиях.</w:t>
      </w:r>
    </w:p>
    <w:p w:rsidR="00710004" w:rsidRDefault="00710004" w:rsidP="00710004">
      <w:pPr>
        <w:pStyle w:val="10"/>
        <w:keepNext/>
        <w:keepLines/>
        <w:shd w:val="clear" w:color="auto" w:fill="auto"/>
        <w:spacing w:line="274" w:lineRule="exact"/>
        <w:ind w:left="1260"/>
      </w:pPr>
      <w:bookmarkStart w:id="3" w:name="bookmark2"/>
      <w:r>
        <w:rPr>
          <w:color w:val="000000"/>
          <w:sz w:val="24"/>
          <w:szCs w:val="24"/>
          <w:lang w:eastAsia="ru-RU" w:bidi="ru-RU"/>
        </w:rPr>
        <w:t>Направления взаимодействия учителя-логопеда с семьями воспитанников</w:t>
      </w:r>
      <w:bookmarkEnd w:id="3"/>
    </w:p>
    <w:p w:rsidR="00710004" w:rsidRDefault="00710004" w:rsidP="00710004">
      <w:pPr>
        <w:pStyle w:val="20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Взаимодействие детского сада с семьей - важное условие полноценного речевого развития ребенка дошкольного возраста, которое реализуется по плану взаимодействия учителя-логопеда с семьями воспитанников по следующим разделам:</w:t>
      </w:r>
    </w:p>
    <w:p w:rsidR="00710004" w:rsidRDefault="00710004" w:rsidP="00710004">
      <w:pPr>
        <w:pStyle w:val="20"/>
        <w:shd w:val="clear" w:color="auto" w:fill="auto"/>
        <w:ind w:firstLine="740"/>
      </w:pPr>
      <w:r>
        <w:rPr>
          <w:rStyle w:val="21"/>
        </w:rPr>
        <w:t>Диагностическое</w:t>
      </w:r>
      <w:r>
        <w:rPr>
          <w:color w:val="000000"/>
          <w:sz w:val="24"/>
          <w:szCs w:val="24"/>
          <w:lang w:eastAsia="ru-RU" w:bidi="ru-RU"/>
        </w:rPr>
        <w:t xml:space="preserve"> - анкетирование с целью выявления уровня удовлетворенности коррекционно-развивающей работой учителя-логопеда, а так же сбор анамнестических данных, изучение условий организации речевой среды в домашних условиях.</w:t>
      </w:r>
    </w:p>
    <w:p w:rsidR="00710004" w:rsidRDefault="00710004" w:rsidP="00710004">
      <w:pPr>
        <w:pStyle w:val="20"/>
        <w:shd w:val="clear" w:color="auto" w:fill="auto"/>
        <w:ind w:firstLine="740"/>
      </w:pPr>
      <w:r>
        <w:rPr>
          <w:rStyle w:val="21"/>
        </w:rPr>
        <w:t>Консультационно-профилактическое</w:t>
      </w:r>
      <w:r>
        <w:rPr>
          <w:color w:val="000000"/>
          <w:sz w:val="24"/>
          <w:szCs w:val="24"/>
          <w:lang w:eastAsia="ru-RU" w:bidi="ru-RU"/>
        </w:rPr>
        <w:t xml:space="preserve"> - организация различных индивидуальных и подгрупповых форм взаимодействия с целью повышения педагогической компетенции в сфере коррекционной педагогики и работы с детьми по решению задач по коррекции речи в условиях семьи (мини мастер-классы, беседы, родительские собрания, консультации по запросам родителей и по плану учителя-логопеда).</w:t>
      </w:r>
    </w:p>
    <w:p w:rsidR="00AE11D7" w:rsidRDefault="00AE11D7"/>
    <w:sectPr w:rsidR="00AE11D7">
      <w:headerReference w:type="default" r:id="rId8"/>
      <w:footerReference w:type="default" r:id="rId9"/>
      <w:pgSz w:w="11900" w:h="16840"/>
      <w:pgMar w:top="1484" w:right="823" w:bottom="1839" w:left="109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23" w:rsidRDefault="00D96D23" w:rsidP="00710004">
      <w:r>
        <w:separator/>
      </w:r>
    </w:p>
  </w:endnote>
  <w:endnote w:type="continuationSeparator" w:id="0">
    <w:p w:rsidR="00D96D23" w:rsidRDefault="00D96D23" w:rsidP="0071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3D" w:rsidRDefault="007100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6954520</wp:posOffset>
              </wp:positionH>
              <wp:positionV relativeFrom="page">
                <wp:posOffset>9845675</wp:posOffset>
              </wp:positionV>
              <wp:extent cx="76835" cy="175260"/>
              <wp:effectExtent l="1270" t="0" r="127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93D" w:rsidRDefault="00D96D2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0004" w:rsidRPr="00710004">
                            <w:rPr>
                              <w:rStyle w:val="a4"/>
                              <w:rFonts w:eastAsia="Arial Unicode MS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47.6pt;margin-top:775.25pt;width:6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" filled="f" stroked="f">
              <v:textbox style="mso-fit-shape-to-text:t" inset="0,0,0,0">
                <w:txbxContent>
                  <w:p w:rsidR="00EA693D" w:rsidRDefault="00D96D2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0004" w:rsidRPr="00710004">
                      <w:rPr>
                        <w:rStyle w:val="a4"/>
                        <w:rFonts w:eastAsia="Arial Unicode MS"/>
                        <w:noProof/>
                      </w:rPr>
                      <w:t>3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23" w:rsidRDefault="00D96D23" w:rsidP="00710004">
      <w:r>
        <w:separator/>
      </w:r>
    </w:p>
  </w:footnote>
  <w:footnote w:type="continuationSeparator" w:id="0">
    <w:p w:rsidR="00D96D23" w:rsidRDefault="00D96D23" w:rsidP="0071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3D" w:rsidRDefault="007100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0D88664" wp14:editId="7DA88A28">
              <wp:simplePos x="0" y="0"/>
              <wp:positionH relativeFrom="page">
                <wp:posOffset>1254760</wp:posOffset>
              </wp:positionH>
              <wp:positionV relativeFrom="page">
                <wp:posOffset>481965</wp:posOffset>
              </wp:positionV>
              <wp:extent cx="5229860" cy="350520"/>
              <wp:effectExtent l="0" t="0" r="381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86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93D" w:rsidRDefault="00D96D2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98.8pt;margin-top:37.95pt;width:411.8pt;height:27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" filled="f" stroked="f">
              <v:textbox style="mso-fit-shape-to-text:t" inset="0,0,0,0">
                <w:txbxContent>
                  <w:p w:rsidR="00EA693D" w:rsidRDefault="00D96D23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16A"/>
    <w:multiLevelType w:val="multilevel"/>
    <w:tmpl w:val="B8A40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8E13B7"/>
    <w:multiLevelType w:val="multilevel"/>
    <w:tmpl w:val="1DF83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4"/>
    <w:rsid w:val="00710004"/>
    <w:rsid w:val="00AE11D7"/>
    <w:rsid w:val="00D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0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100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710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710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00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100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7100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10004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1000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71000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7100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00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7100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00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0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100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710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710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00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100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7100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10004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1000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71000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7100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00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7100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00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2022-03-29T09:26:00Z</dcterms:created>
  <dcterms:modified xsi:type="dcterms:W3CDTF">2022-03-29T09:30:00Z</dcterms:modified>
</cp:coreProperties>
</file>